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PROJETO DE LEI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ORDINÁRIA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 N° ______ DE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12 DE MARÇO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Vereador Policial Federal Suender - 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2268" w:firstLine="0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Institui no âmbito do Município de Anápolis,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Programa de Políticas Públicas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 voltados para os catadores de recicláveis autônomos e dá outras providências.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2268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A Câmara Municipal de Anápolis aprovou e eu, Prefeito Municipal, sanciono a seguinte Lei: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1º.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O Município de Anápolis está autorizado a disponibilizar, seja por comodato, seja por aluguel, áreas no perímetro urbano para a instalação de pontos de coleta e triagem de materiais recicláveis.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§ 1º. Para os fins desta Lei, consideram-se pontos de coleta e triagem de materiais recicláveis os locais cercados, divididos em compartimentos e organizados pela Prefeitura Municipal.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§ 2º. O Poder Executivo Municipal, por meio da Secretaria Municipal de Meio Ambiente, administrará os pontos de coleta e triagem de materiais recicláveis.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2º.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Os pontos de coleta e triagem de materiais recicláveis devem ser localizados preferencialmente em áreas industriais do município, próximas a empresas de reciclagem, visando facilitar o processo de reciclagem e a logística dos catadores.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3º.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 Secretaria Municipal de Meio Ambiente será responsável pelo cadastramento dos catadores de materiais recicláveis autônomos, que, após cadastrados, terão direito a um compartimento para armazenamento do material reciclável recolhido.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Parágrafo único. Será disponibilizado apenas um compartimento por unidade familiar.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4º.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É proibido o descarte ou armazenamento de lixo não reciclável nos pontos de coleta e triagem de materiais recicláveis.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Parágrafo único. Perderá o direito ao comodato do compartimento quem descumprir este artigo.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5º.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 fiscalização, manutenção e segurança dos pontos de coleta e triagem de materiais recicláveis são de responsabilidade da Secretaria Municipal de Meio Ambiente.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6º.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 Secretaria Municipal de Meio Ambiente poderá buscar Parcerias Público-Privadas (PPP) para fins de instalação, manutenção e segurança dos pontos de coleta e triagem de materiais recicláveis.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7º.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O Poder Executivo terá o prazo de 180 dias, prorrogáveis por igual período, se justificável, para regulamentar esta lei.</w:t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Art. 8º.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Câmara Municipal de Anápolis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POLICIAL FEDERAL SUENDER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Vereador - 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firstLine="0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0">
      <w:pPr>
        <w:spacing w:after="0" w:before="0" w:line="240" w:lineRule="auto"/>
        <w:ind w:firstLine="850.3937007874017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presente proposta de lei visa instituir um programa de políticas públicas voltado para os catadores de materiais recicláveis autônomos no município de Anápolis, reconhecendo a importância crucial desses trabalhadores para a gestão de resíduos sólidos e a promoção da sustentabilidade ambiental. A medida encontra respaldo na Constituição Federal de 1988, que estabelece o direito de todos a um meio ambiente ecologicamente equilibrado e impõe ao Poder Público o dever de defendê-lo e preservá-lo, além de garantir os direitos sociais, como o direito ao trabalho e à dignidade humana. A Lei nº 12.305/2010 (Política Nacional de Resíduos Sólidos) e a Lei nº 11.445/2007 (Lei Nacional de Saneamento Básico) também fundamentam a proposta, ao reconhecerem o papel fundamental dos catadores na gestão de resíduos e incentivarem a sua inclusão nos sistemas de coleta seletiva, inclusive prevendo a contratação de cooperativas e associações de catadores pelos titulares dos serviços públicos de limpeza urbana.</w:t>
      </w:r>
    </w:p>
    <w:p w:rsidR="00000000" w:rsidDel="00000000" w:rsidP="00000000" w:rsidRDefault="00000000" w:rsidRPr="00000000" w14:paraId="00000022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 ponto de vista ecológico, os catadores desempenham um papel crucial na redução do volume de resíduos enviados para aterros sanitários, na economia de recursos naturais e na diminuição da poluição, inclusive reduzindo a emissão de gases do efeito estufa. A organização e a formalização do trabalho desses profissionais, por meio da criação de pontos de coleta e triagem, podem aumentar a eficiência da coleta seletiva e da reciclagem, gerando benefícios ambientais ainda maiores. Ao fornecer espaços adequados para a triagem e armazenamento de materiais recicláveis, a lei contribui para a melhoria da qualidade de vida dos catadores e suas famílias, promovendo a sua inclusão social e econômica e garantindo condições de trabalho mais dignas e seguras. A aprovação desta lei representa um passo importante para a construção de uma cidade mais sustentável e justa, ao reconhecer e apoiar o trabalho dos catadores de materiais recicláveis, promovendo a proteção do meio ambiente, a inclusão social e o desenvolvimento econômico. Além disso, a proposta de lei busca otimizar a logística dos catadores ao propor a instalação de pontos de coleta e triagem em áreas industriais próximas a empresas de reciclagem, facilitando o processo de reciclagem e fortalecendo a cadeia produtiva no município.</w:t>
      </w:r>
    </w:p>
    <w:p w:rsidR="00000000" w:rsidDel="00000000" w:rsidP="00000000" w:rsidRDefault="00000000" w:rsidRPr="00000000" w14:paraId="00000023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relevância da presente lei se estende à saúde pública, uma vez que a disposição inadequada de resíduos sólidos contribui para a proliferação de vetores de doenças e a contaminação do solo e da água. Ao incentivar a reciclagem e a gestão adequada dos resíduos, a lei contribui para a melhoria da qualidade de vida da população e para a redução dos custos com saúde pública. A criação de pontos de coleta e triagem de materiais recicláveis, como proposto nesta lei, facilita o processo de reciclagem e otimiza a logística dos catadores, fortalecendo a cadeia de reciclagem no município e gerando benefícios econômicos e sociais. Além disso, a lei prevê a possibilidade de parcerias público-privadas para a instalação, manutenção e segurança dos pontos de coleta e triagem, o que pode atrair investimentos e gerar empregos na área da reciclagem.</w:t>
      </w:r>
    </w:p>
    <w:p w:rsidR="00000000" w:rsidDel="00000000" w:rsidP="00000000" w:rsidRDefault="00000000" w:rsidRPr="00000000" w14:paraId="00000024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implementação desta lei também contribui para o cumprimento dos Objetivos de Desenvolvimento Sustentável (ODS) da Agenda 2030 da ONU, em particular o ODS 12, que visa assegurar padrões de produção e de consumo sustentáveis, e o ODS 11, que busca tornar as cidades e os assentamentos humanos inclusivos, seguros, resilientes e sustentáveis. Ao promover a inclusão social dos catadores de materiais recicláveis e a gestão adequada dos resíduos sólidos, a lei contribui para a construção de uma sociedade mais justa e sustentável.</w:t>
      </w:r>
    </w:p>
    <w:p w:rsidR="00000000" w:rsidDel="00000000" w:rsidP="00000000" w:rsidRDefault="00000000" w:rsidRPr="00000000" w14:paraId="00000025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Pode-se argumentar contrariamente a este projeto de lei, no sentido de que haveria redundância dele com a Lei nº 3.799/2015, que “Cria o programa EO-RECICLÁVEL”, argumento que ora ataco:</w:t>
      </w:r>
    </w:p>
    <w:p w:rsidR="00000000" w:rsidDel="00000000" w:rsidP="00000000" w:rsidRDefault="00000000" w:rsidRPr="00000000" w14:paraId="00000026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Lei Nº 3.799/2015, que institui o Programa ECO-RECICLÁVEL no município de Anápolis, apresenta uma abordagem genérica e abrangente no que diz respeito à gestão de resíduos recicláveis. Ela se limita a estabelecer diretrizes amplas, como a criação de "eco-recicláveis" para coleta seletiva e a promoção de parcerias entre diferentes secretarias municipais, sem especificar com clareza os mecanismos concretos de implementação. Essa generalidade pode dificultar a efetividade prática do programa, uma vez que não detalha como cada etapa será executada ou monitorada.</w:t>
      </w:r>
    </w:p>
    <w:p w:rsidR="00000000" w:rsidDel="00000000" w:rsidP="00000000" w:rsidRDefault="00000000" w:rsidRPr="00000000" w14:paraId="00000027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Por outro lado, o projeto apresentado complementa essa lacuna ao oferecer uma regulamentação mais detalhada e prática. Ele propõe a disponibilização de áreas específicas para pontos de coleta e triagem de materiais recicláveis no perímetro urbano, definindo como esses locais devem ser estruturados e administrados. Além disso, o projeto destaca a importância de localizar os pontos de coleta preferencialmente em áreas industriais, o que demonstra uma preocupação com a logística e a eficiência do processo de reciclagem.</w:t>
      </w:r>
    </w:p>
    <w:p w:rsidR="00000000" w:rsidDel="00000000" w:rsidP="00000000" w:rsidRDefault="00000000" w:rsidRPr="00000000" w14:paraId="00000028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Outro ponto que reforça a especificidade do projeto é o seu foco na organização dos catadores de materiais recicláveis. Ao prever o cadastramento dos catadores e o direito a compartimentos individuais para armazenamento de materiais, o projeto atende diretamente às necessidades dessa classe trabalhadora, promovendo inclusão social e eficiência operacional. Essa atenção aos detalhes não é abordada na Lei Nº 3.799/2015, que não estabelece diretrizes específicas para a organização dos catadores ou para o uso de compartimentos.</w:t>
      </w:r>
    </w:p>
    <w:p w:rsidR="00000000" w:rsidDel="00000000" w:rsidP="00000000" w:rsidRDefault="00000000" w:rsidRPr="00000000" w14:paraId="00000029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Por fim, o projeto também demonstra maior rigor ao estabelecer proibições claras, como o descarte de lixo não reciclável nos pontos de coleta, e penalidades para o descumprimento das normas. Esse nível de detalhamento é essencial para garantir a disciplina e a sustentabilidade do sistema, algo que a Lei Nº 3.799/2015 não contempla em sua formulação.</w:t>
      </w:r>
    </w:p>
    <w:p w:rsidR="00000000" w:rsidDel="00000000" w:rsidP="00000000" w:rsidRDefault="00000000" w:rsidRPr="00000000" w14:paraId="0000002A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Portanto, é evidente que a Lei Nº 3.799/2015, apesar de sua intenção de promover a sustentabilidade, carece de especificidade e diretrizes claras para a implementação prática. O projeto apresentado, ao contrário, complementa essa legislação com ações concretas e bem definidas, tornando-se uma ferramenta indispensável para a efetivação de um sistema de reciclagem mais eficiente e inclusivo no município de Anápolis.</w:t>
      </w:r>
    </w:p>
    <w:p w:rsidR="00000000" w:rsidDel="00000000" w:rsidP="00000000" w:rsidRDefault="00000000" w:rsidRPr="00000000" w14:paraId="0000002B">
      <w:pPr>
        <w:spacing w:after="0" w:before="0" w:line="240" w:lineRule="auto"/>
        <w:ind w:firstLine="1133.858267716535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Câmara Municipal de Anápolis.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POLICIAL FEDERAL SUENDER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- PL</w:t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2551.181102362205" w:left="1700.7874015748032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4178850</wp:posOffset>
          </wp:positionH>
          <wp:positionV relativeFrom="paragraph">
            <wp:posOffset>66677</wp:posOffset>
          </wp:positionV>
          <wp:extent cx="1580063" cy="66564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0063" cy="66564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D4B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XHF7VcNPhFkSRw5iyuX1LcWKw==">CgMxLjA4AHIhMUZzc3NiUG5qTXBDTDBHWUdsWngwNnE0Wlk4Zm5ja2Zu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2025-02-05T19:16:00Z</dcterms:created>
  <dc:creator>Franck Júnior</dc:creator>
</cp:coreProperties>
</file>