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PROJETO DE LEI ORDINÁRIA Nº _______ DE 2024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Vereador Policial Federal Suender - PL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3401.5748031496064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Dispõe sobre a realização de vistorias e fiscalizações diagnósticas em pontes, viadutos, passarelas, estruturas congêneres, prédios, edificações e demais bens de uso comum, de propriedade do Município de Anápolis, ou alugados por ele, bem como aqueles particulares que atendam ao interesse público, e sobre a divulgação dos respectivos relatórios e pareceres técnicos e dá outras providências.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3401.5748031496064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CÂMARA MUNICIPAL DE ANÁPOLIS aprovou e eu, PREFEITO MUNICIPAL, sanciono a seguinte Lei: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after="0" w:before="0" w:line="240" w:lineRule="auto"/>
        <w:jc w:val="both"/>
        <w:rPr>
          <w:rFonts w:ascii="Helvetica Neue" w:cs="Helvetica Neue" w:eastAsia="Helvetica Neue" w:hAnsi="Helvetica Neue"/>
          <w:b w:val="0"/>
          <w:sz w:val="24"/>
          <w:szCs w:val="24"/>
        </w:rPr>
      </w:pPr>
      <w:bookmarkStart w:colFirst="0" w:colLast="0" w:name="_heading=h.1liv94v0crd7" w:id="0"/>
      <w:bookmarkEnd w:id="0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Art. 1º. </w:t>
      </w:r>
      <w:r w:rsidDel="00000000" w:rsidR="00000000" w:rsidRPr="00000000">
        <w:rPr>
          <w:rFonts w:ascii="Helvetica Neue" w:cs="Helvetica Neue" w:eastAsia="Helvetica Neue" w:hAnsi="Helvetica Neue"/>
          <w:b w:val="0"/>
          <w:sz w:val="24"/>
          <w:szCs w:val="24"/>
          <w:rtl w:val="0"/>
        </w:rPr>
        <w:t xml:space="preserve">Institui a realização de vistoria e fiscalização diagnósticas em pontes, viadutos, passarelas, estruturas congêneres, prédios, edificações e demais bens de uso comum, de propriedade do Município de Anápolis, ou alugados por ele, bem como aqueles particulares que atendam ao interesse público.</w:t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pacing w:after="0" w:before="0" w:line="240" w:lineRule="auto"/>
        <w:jc w:val="both"/>
        <w:rPr>
          <w:rFonts w:ascii="Helvetica Neue" w:cs="Helvetica Neue" w:eastAsia="Helvetica Neue" w:hAnsi="Helvetica Neue"/>
        </w:rPr>
      </w:pPr>
      <w:bookmarkStart w:colFirst="0" w:colLast="0" w:name="_heading=h.686awq6d3yl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0" w:before="0" w:line="240" w:lineRule="auto"/>
        <w:jc w:val="both"/>
        <w:rPr>
          <w:rFonts w:ascii="Helvetica Neue" w:cs="Helvetica Neue" w:eastAsia="Helvetica Neue" w:hAnsi="Helvetica Neue"/>
          <w:b w:val="0"/>
        </w:rPr>
      </w:pPr>
      <w:bookmarkStart w:colFirst="0" w:colLast="0" w:name="_heading=h.dpo7abz0lebq" w:id="2"/>
      <w:bookmarkEnd w:id="2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Art. 2º </w:t>
      </w:r>
      <w:r w:rsidDel="00000000" w:rsidR="00000000" w:rsidRPr="00000000">
        <w:rPr>
          <w:rFonts w:ascii="Helvetica Neue" w:cs="Helvetica Neue" w:eastAsia="Helvetica Neue" w:hAnsi="Helvetica Neue"/>
          <w:b w:val="0"/>
          <w:rtl w:val="0"/>
        </w:rPr>
        <w:t xml:space="preserve">A vistoria e fiscalização de que trata o art. 1º realizar-se-á a cada dois anos pelo órgão municipal competente, ou por empresas terceirizadas, devidamente licitadas para tal e distintas daquelas construtoras responsáveis pela construção do respectiva estrutura ou imóvel.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Parágrafo único.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Tais vistorias devem ser realizadas por profissionais habilitados, capacitados e devidamente registrados nos conselhos de classe competentes, como o Conselho Regional de Engenharia e Agronomia (CREA) ou Conselho de Arquitetura e Urbanismo (CAU).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heading=h.sxpx7hvjtu2m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0" w:before="0" w:line="240" w:lineRule="auto"/>
        <w:jc w:val="both"/>
        <w:rPr>
          <w:rFonts w:ascii="Helvetica Neue" w:cs="Helvetica Neue" w:eastAsia="Helvetica Neue" w:hAnsi="Helvetica Neue"/>
          <w:b w:val="0"/>
          <w:sz w:val="24"/>
          <w:szCs w:val="24"/>
        </w:rPr>
      </w:pPr>
      <w:bookmarkStart w:colFirst="0" w:colLast="0" w:name="_heading=h.plkktvq2n6qm" w:id="4"/>
      <w:bookmarkEnd w:id="4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Art. 2º. </w:t>
      </w:r>
      <w:r w:rsidDel="00000000" w:rsidR="00000000" w:rsidRPr="00000000">
        <w:rPr>
          <w:rFonts w:ascii="Helvetica Neue" w:cs="Helvetica Neue" w:eastAsia="Helvetica Neue" w:hAnsi="Helvetica Neue"/>
          <w:b w:val="0"/>
          <w:sz w:val="24"/>
          <w:szCs w:val="24"/>
          <w:rtl w:val="0"/>
        </w:rPr>
        <w:t xml:space="preserve">Os relatórios detalhados resultantes das vistorias de que trata o caput devem ser publicados em espaço dedicado no portal de transparência, com apresentação clara e acessível ao público.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heading=h.a0ylnlqn4xyd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after="0" w:before="0" w:line="240" w:lineRule="auto"/>
        <w:jc w:val="both"/>
        <w:rPr>
          <w:rFonts w:ascii="Helvetica Neue" w:cs="Helvetica Neue" w:eastAsia="Helvetica Neue" w:hAnsi="Helvetica Neue"/>
          <w:b w:val="0"/>
          <w:sz w:val="24"/>
          <w:szCs w:val="24"/>
        </w:rPr>
      </w:pPr>
      <w:bookmarkStart w:colFirst="0" w:colLast="0" w:name="_heading=h.n6wyg2e7ym0v" w:id="6"/>
      <w:bookmarkEnd w:id="6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Art. 3º. </w:t>
      </w:r>
      <w:r w:rsidDel="00000000" w:rsidR="00000000" w:rsidRPr="00000000">
        <w:rPr>
          <w:rFonts w:ascii="Helvetica Neue" w:cs="Helvetica Neue" w:eastAsia="Helvetica Neue" w:hAnsi="Helvetica Neue"/>
          <w:b w:val="0"/>
          <w:sz w:val="24"/>
          <w:szCs w:val="24"/>
          <w:rtl w:val="0"/>
        </w:rPr>
        <w:t xml:space="preserve">As informações das vistorias realizadas deverão conter: 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0" w:before="0" w:line="240" w:lineRule="auto"/>
        <w:ind w:left="1133.858267716535" w:firstLine="0"/>
        <w:jc w:val="both"/>
        <w:rPr>
          <w:rFonts w:ascii="Helvetica Neue" w:cs="Helvetica Neue" w:eastAsia="Helvetica Neue" w:hAnsi="Helvetica Neue"/>
          <w:b w:val="0"/>
          <w:sz w:val="24"/>
          <w:szCs w:val="24"/>
        </w:rPr>
      </w:pPr>
      <w:bookmarkStart w:colFirst="0" w:colLast="0" w:name="_heading=h.xbggfs80lueq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0" w:before="0" w:line="240" w:lineRule="auto"/>
        <w:ind w:left="1133.858267716535" w:firstLine="0"/>
        <w:jc w:val="both"/>
        <w:rPr>
          <w:rFonts w:ascii="Helvetica Neue" w:cs="Helvetica Neue" w:eastAsia="Helvetica Neue" w:hAnsi="Helvetica Neue"/>
          <w:b w:val="0"/>
          <w:sz w:val="24"/>
          <w:szCs w:val="24"/>
        </w:rPr>
      </w:pPr>
      <w:bookmarkStart w:colFirst="0" w:colLast="0" w:name="_heading=h.iznn8vhx0hop" w:id="8"/>
      <w:bookmarkEnd w:id="8"/>
      <w:r w:rsidDel="00000000" w:rsidR="00000000" w:rsidRPr="00000000">
        <w:rPr>
          <w:rFonts w:ascii="Helvetica Neue" w:cs="Helvetica Neue" w:eastAsia="Helvetica Neue" w:hAnsi="Helvetica Neue"/>
          <w:b w:val="0"/>
          <w:sz w:val="24"/>
          <w:szCs w:val="24"/>
          <w:rtl w:val="0"/>
        </w:rPr>
        <w:t xml:space="preserve">I. Especificação da estrutura vistoriada; 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0" w:before="0" w:line="240" w:lineRule="auto"/>
        <w:ind w:left="1133.858267716535" w:firstLine="0"/>
        <w:jc w:val="both"/>
        <w:rPr>
          <w:rFonts w:ascii="Helvetica Neue" w:cs="Helvetica Neue" w:eastAsia="Helvetica Neue" w:hAnsi="Helvetica Neue"/>
          <w:b w:val="0"/>
          <w:sz w:val="24"/>
          <w:szCs w:val="24"/>
        </w:rPr>
      </w:pPr>
      <w:bookmarkStart w:colFirst="0" w:colLast="0" w:name="_heading=h.ipdkpg8ehnme" w:id="9"/>
      <w:bookmarkEnd w:id="9"/>
      <w:r w:rsidDel="00000000" w:rsidR="00000000" w:rsidRPr="00000000">
        <w:rPr>
          <w:rFonts w:ascii="Helvetica Neue" w:cs="Helvetica Neue" w:eastAsia="Helvetica Neue" w:hAnsi="Helvetica Neue"/>
          <w:b w:val="0"/>
          <w:sz w:val="24"/>
          <w:szCs w:val="24"/>
          <w:rtl w:val="0"/>
        </w:rPr>
        <w:t xml:space="preserve">II. Local e data em que foi realizada a vistoria; 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0" w:before="0" w:line="240" w:lineRule="auto"/>
        <w:ind w:left="1133.858267716535" w:firstLine="0"/>
        <w:jc w:val="both"/>
        <w:rPr>
          <w:rFonts w:ascii="Helvetica Neue" w:cs="Helvetica Neue" w:eastAsia="Helvetica Neue" w:hAnsi="Helvetica Neue"/>
          <w:b w:val="0"/>
          <w:sz w:val="24"/>
          <w:szCs w:val="24"/>
        </w:rPr>
      </w:pPr>
      <w:bookmarkStart w:colFirst="0" w:colLast="0" w:name="_heading=h.yzjgd289du0i" w:id="10"/>
      <w:bookmarkEnd w:id="10"/>
      <w:r w:rsidDel="00000000" w:rsidR="00000000" w:rsidRPr="00000000">
        <w:rPr>
          <w:rFonts w:ascii="Helvetica Neue" w:cs="Helvetica Neue" w:eastAsia="Helvetica Neue" w:hAnsi="Helvetica Neue"/>
          <w:b w:val="0"/>
          <w:sz w:val="24"/>
          <w:szCs w:val="24"/>
          <w:rtl w:val="0"/>
        </w:rPr>
        <w:t xml:space="preserve">III. Responsável técnico pela vistoria e empresa, ou órgão em que está lotado; 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after="0" w:before="0" w:line="240" w:lineRule="auto"/>
        <w:ind w:left="1133.858267716535" w:firstLine="0"/>
        <w:jc w:val="both"/>
        <w:rPr>
          <w:rFonts w:ascii="Helvetica Neue" w:cs="Helvetica Neue" w:eastAsia="Helvetica Neue" w:hAnsi="Helvetica Neue"/>
          <w:b w:val="0"/>
          <w:sz w:val="24"/>
          <w:szCs w:val="24"/>
        </w:rPr>
      </w:pPr>
      <w:bookmarkStart w:colFirst="0" w:colLast="0" w:name="_heading=h.dxeliv4t436x" w:id="11"/>
      <w:bookmarkEnd w:id="11"/>
      <w:r w:rsidDel="00000000" w:rsidR="00000000" w:rsidRPr="00000000">
        <w:rPr>
          <w:rFonts w:ascii="Helvetica Neue" w:cs="Helvetica Neue" w:eastAsia="Helvetica Neue" w:hAnsi="Helvetica Neue"/>
          <w:b w:val="0"/>
          <w:sz w:val="24"/>
          <w:szCs w:val="24"/>
          <w:rtl w:val="0"/>
        </w:rPr>
        <w:t xml:space="preserve">IV. Detalhamento da situação atual das estruturas, bem como estado de conservação de suas partes e equipamentos;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" w:right="0" w:firstLine="0"/>
        <w:jc w:val="both"/>
        <w:rPr>
          <w:rFonts w:ascii="Helvetica Neue" w:cs="Helvetica Neue" w:eastAsia="Helvetica Neue" w:hAnsi="Helvetica Neue"/>
          <w:b w:val="0"/>
          <w:sz w:val="24"/>
          <w:szCs w:val="24"/>
        </w:rPr>
      </w:pPr>
      <w:bookmarkStart w:colFirst="0" w:colLast="0" w:name="_heading=h.fiqp46wkoeeb" w:id="12"/>
      <w:bookmarkEnd w:id="12"/>
      <w:r w:rsidDel="00000000" w:rsidR="00000000" w:rsidRPr="00000000">
        <w:rPr>
          <w:rFonts w:ascii="Helvetica Neue" w:cs="Helvetica Neue" w:eastAsia="Helvetica Neue" w:hAnsi="Helvetica Neue"/>
          <w:b w:val="0"/>
          <w:sz w:val="24"/>
          <w:szCs w:val="24"/>
          <w:rtl w:val="0"/>
        </w:rPr>
        <w:t xml:space="preserve">V. Especificação detalhada das intervenções e medidas a serem adotadas, caso necessário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heading=h.txk0n2rzfiuu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after="0" w:before="0" w:line="240" w:lineRule="auto"/>
        <w:jc w:val="both"/>
        <w:rPr>
          <w:rFonts w:ascii="Helvetica Neue" w:cs="Helvetica Neue" w:eastAsia="Helvetica Neue" w:hAnsi="Helvetica Neue"/>
          <w:b w:val="0"/>
          <w:sz w:val="24"/>
          <w:szCs w:val="24"/>
        </w:rPr>
      </w:pPr>
      <w:bookmarkStart w:colFirst="0" w:colLast="0" w:name="_heading=h.2winwgukoeum" w:id="14"/>
      <w:bookmarkEnd w:id="14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Art. 4º. </w:t>
      </w:r>
      <w:r w:rsidDel="00000000" w:rsidR="00000000" w:rsidRPr="00000000">
        <w:rPr>
          <w:rFonts w:ascii="Helvetica Neue" w:cs="Helvetica Neue" w:eastAsia="Helvetica Neue" w:hAnsi="Helvetica Neue"/>
          <w:b w:val="0"/>
          <w:sz w:val="24"/>
          <w:szCs w:val="24"/>
          <w:rtl w:val="0"/>
        </w:rPr>
        <w:t xml:space="preserve">Sendo detectadas avarias ou quaisquer danos que comprometam a integridade estrutural ou a trafegabilidade da estrutura, proceder-se-á imediatamente com as intervenções necessárias aos reparos.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heading=h.ez7t9xn6m8iy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after="0" w:before="0" w:line="240" w:lineRule="auto"/>
        <w:jc w:val="both"/>
        <w:rPr>
          <w:rFonts w:ascii="Helvetica Neue" w:cs="Helvetica Neue" w:eastAsia="Helvetica Neue" w:hAnsi="Helvetica Neue"/>
          <w:b w:val="0"/>
          <w:sz w:val="24"/>
          <w:szCs w:val="24"/>
        </w:rPr>
      </w:pPr>
      <w:bookmarkStart w:colFirst="0" w:colLast="0" w:name="_heading=h.3n0ps7j8ifb" w:id="16"/>
      <w:bookmarkEnd w:id="16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Art. 5º. </w:t>
      </w:r>
      <w:r w:rsidDel="00000000" w:rsidR="00000000" w:rsidRPr="00000000">
        <w:rPr>
          <w:rFonts w:ascii="Helvetica Neue" w:cs="Helvetica Neue" w:eastAsia="Helvetica Neue" w:hAnsi="Helvetica Neue"/>
          <w:b w:val="0"/>
          <w:sz w:val="24"/>
          <w:szCs w:val="24"/>
          <w:rtl w:val="0"/>
        </w:rPr>
        <w:t xml:space="preserve">Esta lei será regulamentada pelo Poder Executivo, respeitado o disposto nos artigos anteriores.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heading=h.val5ww8gpndi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0" w:before="0" w:line="240" w:lineRule="auto"/>
        <w:jc w:val="both"/>
        <w:rPr>
          <w:rFonts w:ascii="Helvetica Neue" w:cs="Helvetica Neue" w:eastAsia="Helvetica Neue" w:hAnsi="Helvetica Neue"/>
          <w:b w:val="0"/>
          <w:sz w:val="24"/>
          <w:szCs w:val="24"/>
        </w:rPr>
      </w:pPr>
      <w:bookmarkStart w:colFirst="0" w:colLast="0" w:name="_heading=h.u9rt7aoeihh2" w:id="18"/>
      <w:bookmarkEnd w:id="18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Art. 6º. </w:t>
      </w:r>
      <w:r w:rsidDel="00000000" w:rsidR="00000000" w:rsidRPr="00000000">
        <w:rPr>
          <w:rFonts w:ascii="Helvetica Neue" w:cs="Helvetica Neue" w:eastAsia="Helvetica Neue" w:hAnsi="Helvetica Neue"/>
          <w:b w:val="0"/>
          <w:sz w:val="24"/>
          <w:szCs w:val="24"/>
          <w:rtl w:val="0"/>
        </w:rPr>
        <w:t xml:space="preserve">Esta lei entrará em vigor na data de sua publicação, revogadas as disposições em contrário.</w:t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Câmara Municipal de Anápolis, 19 de dezembro de 2024.</w:t>
      </w:r>
    </w:p>
    <w:p w:rsidR="00000000" w:rsidDel="00000000" w:rsidP="00000000" w:rsidRDefault="00000000" w:rsidRPr="00000000" w14:paraId="00000021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POLICIAL FEDERAL SUENDER</w:t>
      </w:r>
    </w:p>
    <w:p w:rsidR="00000000" w:rsidDel="00000000" w:rsidP="00000000" w:rsidRDefault="00000000" w:rsidRPr="00000000" w14:paraId="00000025">
      <w:pPr>
        <w:spacing w:after="0" w:before="0" w:line="240" w:lineRule="auto"/>
        <w:jc w:val="center"/>
        <w:rPr>
          <w:rFonts w:ascii="Helvetica Neue" w:cs="Helvetica Neue" w:eastAsia="Helvetica Neue" w:hAnsi="Helvetica Neue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Vereador - PL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jc w:val="center"/>
        <w:rPr>
          <w:rFonts w:ascii="Helvetica Neue" w:cs="Helvetica Neue" w:eastAsia="Helvetica Neue" w:hAnsi="Helvetica Neue"/>
          <w:b w:val="1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vertAlign w:val="baseline"/>
          <w:rtl w:val="0"/>
        </w:rPr>
        <w:t xml:space="preserve">JUSTIFICATIVA</w:t>
      </w:r>
    </w:p>
    <w:p w:rsidR="00000000" w:rsidDel="00000000" w:rsidP="00000000" w:rsidRDefault="00000000" w:rsidRPr="00000000" w14:paraId="00000027">
      <w:pPr>
        <w:spacing w:after="0" w:before="0" w:line="240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firstLine="708.661417322834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Constituição Federal de 1988, em seu artigo 30, inciso I, estabelece que compete aos municípios legislar sobre assuntos de interesse local. Além disso, o artigo 23, inciso II, determina que é competência comum da União, dos Estados, do Distrito Federal e dos Municípios cuidar da saúde e assistência pública, da proteção e garantia das pessoas portadoras de deficiência. A Lei Orgânica do Município de Anápolis também prevê, em seus artigos, a responsabilidade do município em garantir a segurança e a integridade das suas estruturas públicas.</w:t>
      </w:r>
    </w:p>
    <w:p w:rsidR="00000000" w:rsidDel="00000000" w:rsidP="00000000" w:rsidRDefault="00000000" w:rsidRPr="00000000" w14:paraId="00000029">
      <w:pPr>
        <w:spacing w:after="0" w:before="0" w:line="240" w:lineRule="auto"/>
        <w:ind w:firstLine="708.661417322834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manutenção e a fiscalização periódica de pontes, viadutos, passarelas, prédios e demais estruturas são essenciais para garantir a segurança e a funcionalidade dessas construções. A divulgação dos relatórios de vistorias e fiscalizações diagnósticas permite uma maior transparência e controle social, possibilitando que a população esteja informada sobre o estado de conservação das estruturas que utilizam diariamente.</w:t>
      </w:r>
    </w:p>
    <w:p w:rsidR="00000000" w:rsidDel="00000000" w:rsidP="00000000" w:rsidRDefault="00000000" w:rsidRPr="00000000" w14:paraId="0000002A">
      <w:pPr>
        <w:spacing w:after="0" w:before="0" w:line="240" w:lineRule="auto"/>
        <w:ind w:firstLine="708.661417322834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Este projeto de lei está em consonância com os princípios da administração pública, especialmente os princípios da legalidade, publicidade, eficiência e moralidade. A legalidade é observada ao cumprir as normas constitucionais e legais. A publicidade é garantida pela divulgação dos relatórios de vistorias no portal de transparência. A eficiência é promovida pela realização periódica de vistorias e intervenções necessárias, e a moralidade é assegurada pela transparência e responsabilidade na gestão dos bens públicos.</w:t>
      </w:r>
    </w:p>
    <w:p w:rsidR="00000000" w:rsidDel="00000000" w:rsidP="00000000" w:rsidRDefault="00000000" w:rsidRPr="00000000" w14:paraId="0000002B">
      <w:pPr>
        <w:spacing w:after="0" w:before="0" w:line="240" w:lineRule="auto"/>
        <w:ind w:firstLine="708.661417322834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segurança e a integridade física dos servidores públicos, da população, dos transeuntes e dos motoristas são prioridades absolutas. A realização de vistorias periódicas e a divulgação dos relatórios garantem que quaisquer avarias ou danos sejam identificados e reparados prontamente, evitando acidentes e tragédias. No caso específico de pontes e viadutos, a manutenção adequada é crucial para prevenir colapsos e garantir a segurança dos motoristas e pedestres que utilizam essas estruturas diariamente.</w:t>
      </w:r>
    </w:p>
    <w:p w:rsidR="00000000" w:rsidDel="00000000" w:rsidP="00000000" w:rsidRDefault="00000000" w:rsidRPr="00000000" w14:paraId="0000002C">
      <w:pPr>
        <w:spacing w:after="0" w:before="0" w:line="240" w:lineRule="auto"/>
        <w:ind w:firstLine="708.6614173228347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aprovação deste projeto de lei é fundamental para assegurar a integridade das estruturas públicas e a segurança da população. A transparência na divulgação dos relatórios de vistorias fortalece a confiança da sociedade na administração pública e promove uma gestão mais eficiente e responsável dos bens públicos. Portanto, este projeto de lei não só atende às exigências legais e constitucionais, mas também reflete um compromisso com a segurança, a transparência e a eficiência na gestão pública.</w:t>
      </w:r>
    </w:p>
    <w:p w:rsidR="00000000" w:rsidDel="00000000" w:rsidP="00000000" w:rsidRDefault="00000000" w:rsidRPr="00000000" w14:paraId="0000002D">
      <w:pPr>
        <w:spacing w:after="0" w:before="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firstLine="72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Câmara Municipal de Anápolis, 19 de dezembro de 2024.</w:t>
      </w:r>
    </w:p>
    <w:p w:rsidR="00000000" w:rsidDel="00000000" w:rsidP="00000000" w:rsidRDefault="00000000" w:rsidRPr="00000000" w14:paraId="0000002F">
      <w:pPr>
        <w:spacing w:after="0" w:before="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jc w:val="center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POLICIAL FEDERAL SUENDER</w:t>
      </w:r>
    </w:p>
    <w:p w:rsidR="00000000" w:rsidDel="00000000" w:rsidP="00000000" w:rsidRDefault="00000000" w:rsidRPr="00000000" w14:paraId="00000034">
      <w:pPr>
        <w:spacing w:after="0" w:before="0" w:line="240" w:lineRule="auto"/>
        <w:jc w:val="center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Vereador - PL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551.181102362205" w:top="2551.18110236220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tabs>
        <w:tab w:val="center" w:leader="none" w:pos="4252"/>
        <w:tab w:val="right" w:leader="none" w:pos="8504"/>
      </w:tabs>
      <w:spacing w:after="0" w:line="240" w:lineRule="auto"/>
      <w:jc w:val="right"/>
      <w:rPr/>
    </w:pPr>
    <w:r w:rsidDel="00000000" w:rsidR="00000000" w:rsidRPr="00000000">
      <w:rPr/>
      <w:drawing>
        <wp:inline distB="0" distT="0" distL="0" distR="0">
          <wp:extent cx="1495644" cy="631493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5644" cy="6314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UevCKT7UJy1tnVySl9mP6Dq7cQ==">CgMxLjAyDmguMWxpdjk0djBjcmQ3Mg5oLjY4NmF3cTZkM3lsZzIOaC5kcG83YWJ6MGxlYnEyDmguc3hweDdodmp0dTJtMg5oLnBsa2t0dnEybjZxbTIOaC5hMHlsbmxxbjR4eWQyDmgubjZ3eWcyZTd5bTB2Mg5oLnhiZ2dmczgwbHVlcTIOaC5pem5uOHZoeDBob3AyDmguaXBka3BnOGVobm1lMg5oLnl6amdkMjg5ZHUwaTIOaC5keGVsaXY0dDQzNngyDmguZmlxcDQ2d2tvZWViMg5oLnR4azBuMnJ6Zml1dTIOaC4yd2lud2d1a29ldW0yDmguZXo3dDl4bjZtOGl5Mg1oLjNuMHBzN2o4aWZiMg5oLnZhbDV3dzhncG5kaTIOaC51OXJ0N2FvZWloaDI4AHIhMURyTG1OOTBueG1BMXNON3dDeFBnOGZnRTlzU3VBQ0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2020-04-28T19:03:00Z</dcterms:created>
  <dc:creator>USUARIO</dc:creator>
</cp:coreProperties>
</file>