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1518" w:dyaOrig="1680">
          <v:rect xmlns:o="urn:schemas-microsoft-com:office:office" xmlns:v="urn:schemas-microsoft-com:vml" id="rectole0000000000" style="width:75.900000pt;height:8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CÂMARA MUNICIPAL DE ANÁPOLIS-GO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REQUERIMENTO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                      </w:t>
        <w:tab/>
        <w:t xml:space="preserve">Requer a CMTT a instalação de um redutor de velocidade.                                                              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Excelentíssimo Senhor Presidente da Câmara Municipal de Anápolis: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Nos termos do art. 136, inciso I do Regimento Interno, o vereador que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subscreve requer: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Que seja enviado ofício à CMTT, Solicitando um redutor de velocidade na Rua Ventura nas proximidades do cruzamento com a rua Satelite no Bairro Jardim Tesouro.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JUSTIFICATIVA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 justifica devido ao grande movimento deste local tornando muito perigoso o percurso.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ab/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Anápolis, 02 de Outubro de 2017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LUIZ LACERDA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