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498" w:dyaOrig="1660">
          <v:rect xmlns:o="urn:schemas-microsoft-com:office:office" xmlns:v="urn:schemas-microsoft-com:vml" id="rectole0000000000" style="width:74.900000pt;height:8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CÂMARA MUNICIPAL DE ANÁPOLIS-GO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REQUERIMENTO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-ItalicMT" w:hAnsi="Arial-ItalicMT" w:cs="Arial-ItalicMT" w:eastAsia="Arial-ItalicMT"/>
          <w:color w:val="000000"/>
          <w:spacing w:val="0"/>
          <w:position w:val="0"/>
          <w:sz w:val="24"/>
          <w:shd w:fill="auto" w:val="clear"/>
        </w:rPr>
        <w:t xml:space="preserve">                       </w:t>
        <w:tab/>
        <w:tab/>
        <w:t xml:space="preserve">Requer a CMTT, solicitação de instalação de equipamento redutor de velocidade. </w:t>
        <w:tab/>
        <w:t xml:space="preserve">                                                                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Excelentíssimo Senhor Presidente da Câmara Municipal de Anápolis: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Nos termos do art. 136, inciso I do Regimento Interno, o vereador que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subscreve requer: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Que seja enviado ofício à CMTT, Solicitando a </w:t>
      </w:r>
      <w:r>
        <w:rPr>
          <w:rFonts w:ascii="Arial-ItalicMT" w:hAnsi="Arial-ItalicMT" w:cs="Arial-ItalicMT" w:eastAsia="Arial-ItalicMT"/>
          <w:color w:val="000000"/>
          <w:spacing w:val="0"/>
          <w:position w:val="0"/>
          <w:sz w:val="24"/>
          <w:shd w:fill="auto" w:val="clear"/>
        </w:rPr>
        <w:t xml:space="preserve">instalação de equipamento redutor de velocidade </w:t>
      </w: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na Rua Lisboa, Parque das Nações (em frente a Qd. 06, Lt 19 e 20).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0" w:after="0" w:line="360"/>
        <w:ind w:right="0" w:left="0" w:firstLine="0"/>
        <w:jc w:val="both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333333"/>
          <w:spacing w:val="0"/>
          <w:position w:val="0"/>
          <w:sz w:val="24"/>
          <w:shd w:fill="FFFFFF" w:val="clear"/>
        </w:rPr>
        <w:tab/>
        <w:t xml:space="preserve">Esta rua é muito movimentada, onde os carros trafegam em alta velocidade causando risco a vida das pessoas.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Anápolis, 18 de Junho de 2018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__________________________________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LUIZ SANTOS LACERDA</w:t>
      </w:r>
    </w:p>
    <w:p>
      <w:pPr>
        <w:spacing w:before="0" w:after="0" w:line="24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